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AB" w:rsidRDefault="00EB39AB" w:rsidP="00E43298">
      <w:pPr>
        <w:pStyle w:val="ListParagraph"/>
        <w:spacing w:after="0"/>
        <w:sectPr w:rsidR="00EB39A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lastRenderedPageBreak/>
        <w:t>Mnemonic cues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Opportunities for movement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Frequent checks for understanding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Giving explicit directions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Repeating directions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Provide clearly written directions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Differentiate instruction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Higher level order questions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Reading partners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Use supplemental materials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Flexible groups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“chunk” instruction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Provide immediate feedback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Give extended time to complete assignments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Cooperative learning opportunities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Use of computers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Multi-sensory approach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Use of visual aids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Use of graphic organizers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Different ways for student responses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Repetition of skills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Preferential seating</w:t>
      </w:r>
    </w:p>
    <w:p w:rsidR="00EB39AB" w:rsidRDefault="00EB39AB" w:rsidP="003E3A29">
      <w:pPr>
        <w:pStyle w:val="ListParagraph"/>
        <w:numPr>
          <w:ilvl w:val="0"/>
          <w:numId w:val="1"/>
        </w:numPr>
        <w:spacing w:after="0"/>
      </w:pPr>
      <w:r>
        <w:t>Model responses</w:t>
      </w:r>
    </w:p>
    <w:p w:rsidR="00E43298" w:rsidRDefault="00E43298" w:rsidP="003E3A29">
      <w:pPr>
        <w:pStyle w:val="ListParagraph"/>
        <w:numPr>
          <w:ilvl w:val="0"/>
          <w:numId w:val="1"/>
        </w:numPr>
        <w:spacing w:after="0"/>
      </w:pPr>
      <w:r>
        <w:lastRenderedPageBreak/>
        <w:t>Teach vocabulary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Positive classroom environment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Reinforce classroom expectations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Develop positive relationships with students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Positive encouragement/reinforcement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Teach procedures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Active supervision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Establish clear expectations and routines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Provide examples of expected student behaviors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Design the layout to facilitate learning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Materials are easily accessible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Move around the room/use proximity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>Provide daily warm ups</w:t>
      </w:r>
    </w:p>
    <w:p w:rsidR="003E3A29" w:rsidRDefault="003E3A29" w:rsidP="003E3A29">
      <w:pPr>
        <w:pStyle w:val="ListParagraph"/>
        <w:numPr>
          <w:ilvl w:val="0"/>
          <w:numId w:val="1"/>
        </w:numPr>
        <w:spacing w:after="0"/>
      </w:pPr>
      <w:r>
        <w:t xml:space="preserve">Post and adhere to a daily or weekly </w:t>
      </w:r>
      <w:r w:rsidR="00EB39AB">
        <w:t>schedule</w:t>
      </w:r>
    </w:p>
    <w:p w:rsidR="00EB39AB" w:rsidRDefault="00EB39AB" w:rsidP="003E3A29">
      <w:pPr>
        <w:pStyle w:val="ListParagraph"/>
        <w:numPr>
          <w:ilvl w:val="0"/>
          <w:numId w:val="1"/>
        </w:numPr>
        <w:spacing w:after="0"/>
      </w:pPr>
      <w:r>
        <w:t>Repeat directions</w:t>
      </w:r>
    </w:p>
    <w:p w:rsidR="00EB39AB" w:rsidRDefault="00EB39AB" w:rsidP="003E3A29">
      <w:pPr>
        <w:pStyle w:val="ListParagraph"/>
        <w:numPr>
          <w:ilvl w:val="0"/>
          <w:numId w:val="1"/>
        </w:numPr>
        <w:spacing w:after="0"/>
      </w:pPr>
      <w:r>
        <w:t>Use wait time</w:t>
      </w:r>
    </w:p>
    <w:p w:rsidR="00EB39AB" w:rsidRDefault="00EB39AB" w:rsidP="003E3A29">
      <w:pPr>
        <w:pStyle w:val="ListParagraph"/>
        <w:numPr>
          <w:ilvl w:val="0"/>
          <w:numId w:val="1"/>
        </w:numPr>
        <w:spacing w:after="0"/>
      </w:pPr>
      <w:r>
        <w:t>Communication with parents</w:t>
      </w:r>
    </w:p>
    <w:p w:rsidR="00EB39AB" w:rsidRDefault="00EB39AB" w:rsidP="003E3A29">
      <w:pPr>
        <w:pStyle w:val="ListParagraph"/>
        <w:numPr>
          <w:ilvl w:val="0"/>
          <w:numId w:val="1"/>
        </w:numPr>
        <w:spacing w:after="0"/>
        <w:sectPr w:rsidR="00EB39AB" w:rsidSect="00EB39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Provide instruction that meets the students’ learning style</w:t>
      </w:r>
    </w:p>
    <w:p w:rsidR="00EB39AB" w:rsidRDefault="00EB39AB" w:rsidP="00EB39AB">
      <w:pPr>
        <w:spacing w:after="0"/>
      </w:pPr>
    </w:p>
    <w:sectPr w:rsidR="00EB39AB" w:rsidSect="00EB39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98" w:rsidRDefault="00E43298" w:rsidP="00E43298">
      <w:pPr>
        <w:spacing w:after="0" w:line="240" w:lineRule="auto"/>
      </w:pPr>
      <w:r>
        <w:separator/>
      </w:r>
    </w:p>
  </w:endnote>
  <w:endnote w:type="continuationSeparator" w:id="0">
    <w:p w:rsidR="00E43298" w:rsidRDefault="00E43298" w:rsidP="00E4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98" w:rsidRDefault="00E43298" w:rsidP="00E43298">
      <w:pPr>
        <w:spacing w:after="0" w:line="240" w:lineRule="auto"/>
      </w:pPr>
      <w:r>
        <w:separator/>
      </w:r>
    </w:p>
  </w:footnote>
  <w:footnote w:type="continuationSeparator" w:id="0">
    <w:p w:rsidR="00E43298" w:rsidRDefault="00E43298" w:rsidP="00E4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8" w:rsidRDefault="007F5AE2" w:rsidP="00E43298">
    <w:r>
      <w:rPr>
        <w:rFonts w:ascii="Century Schoolbook" w:hAnsi="Century Schoolbook"/>
        <w:sz w:val="32"/>
        <w:szCs w:val="32"/>
      </w:rPr>
      <w:t>Possible Tier 1 interventions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2B0"/>
    <w:multiLevelType w:val="hybridMultilevel"/>
    <w:tmpl w:val="F2C89604"/>
    <w:lvl w:ilvl="0" w:tplc="D48EC3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2D7ACC"/>
    <w:rsid w:val="003E3A29"/>
    <w:rsid w:val="003F0DF9"/>
    <w:rsid w:val="007F5AE2"/>
    <w:rsid w:val="00E43298"/>
    <w:rsid w:val="00E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98"/>
  </w:style>
  <w:style w:type="paragraph" w:styleId="Footer">
    <w:name w:val="footer"/>
    <w:basedOn w:val="Normal"/>
    <w:link w:val="FooterChar"/>
    <w:uiPriority w:val="99"/>
    <w:unhideWhenUsed/>
    <w:rsid w:val="00E4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98"/>
  </w:style>
  <w:style w:type="paragraph" w:styleId="Footer">
    <w:name w:val="footer"/>
    <w:basedOn w:val="Normal"/>
    <w:link w:val="FooterChar"/>
    <w:uiPriority w:val="99"/>
    <w:unhideWhenUsed/>
    <w:rsid w:val="00E4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Neill-Adams, Melissa A</dc:creator>
  <cp:lastModifiedBy>Neill-Adams, Melissa A</cp:lastModifiedBy>
  <cp:revision>2</cp:revision>
  <cp:lastPrinted>2014-06-16T11:46:00Z</cp:lastPrinted>
  <dcterms:created xsi:type="dcterms:W3CDTF">2014-04-24T15:06:00Z</dcterms:created>
  <dcterms:modified xsi:type="dcterms:W3CDTF">2014-06-16T11:46:00Z</dcterms:modified>
</cp:coreProperties>
</file>